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C7342A" w14:textId="317DDD78" w:rsidR="00A30CBD" w:rsidRPr="00F202C2" w:rsidRDefault="00DA1B73" w:rsidP="00FF439A">
      <w:pPr>
        <w:spacing w:after="0" w:line="240" w:lineRule="auto"/>
        <w:ind w:left="4248"/>
        <w:rPr>
          <w:rFonts w:ascii="Times New Roman" w:eastAsia="Calibri" w:hAnsi="Times New Roman" w:cs="Times New Roman"/>
          <w:b/>
          <w:bCs/>
          <w:kern w:val="2"/>
          <w:sz w:val="32"/>
          <w:szCs w:val="32"/>
        </w:rPr>
      </w:pPr>
      <w:r w:rsidRPr="00F202C2">
        <w:rPr>
          <w:rFonts w:ascii="Times New Roman" w:eastAsia="Calibri" w:hAnsi="Times New Roman" w:cs="Times New Roman"/>
          <w:b/>
          <w:bCs/>
          <w:kern w:val="2"/>
          <w:sz w:val="32"/>
          <w:szCs w:val="32"/>
        </w:rPr>
        <w:t>ПРАВИЛА</w:t>
      </w:r>
    </w:p>
    <w:p w14:paraId="412906A0" w14:textId="124DDAEA" w:rsidR="00A30CBD" w:rsidRPr="00FF439A" w:rsidRDefault="00DA1B73">
      <w:pPr>
        <w:spacing w:after="0" w:line="240" w:lineRule="auto"/>
        <w:jc w:val="center"/>
        <w:rPr>
          <w:rFonts w:ascii="Times New Roman" w:eastAsia="Calibri" w:hAnsi="Times New Roman" w:cs="Times New Roman"/>
          <w:b/>
          <w:bCs/>
          <w:kern w:val="2"/>
        </w:rPr>
      </w:pPr>
      <w:r w:rsidRPr="00FF439A">
        <w:rPr>
          <w:rFonts w:ascii="Times New Roman" w:eastAsia="Calibri" w:hAnsi="Times New Roman" w:cs="Times New Roman"/>
          <w:b/>
          <w:bCs/>
          <w:kern w:val="2"/>
        </w:rPr>
        <w:t xml:space="preserve">за вътрешно подаване на сигнали в </w:t>
      </w:r>
      <w:r w:rsidR="00C63488" w:rsidRPr="00FF439A">
        <w:rPr>
          <w:rFonts w:ascii="Times New Roman" w:eastAsia="Calibri" w:hAnsi="Times New Roman" w:cs="Times New Roman"/>
          <w:b/>
          <w:bCs/>
          <w:kern w:val="2"/>
        </w:rPr>
        <w:t>Буллтек ОО</w:t>
      </w:r>
      <w:r w:rsidRPr="00FF439A">
        <w:rPr>
          <w:rFonts w:ascii="Times New Roman" w:eastAsia="Calibri" w:hAnsi="Times New Roman" w:cs="Times New Roman"/>
          <w:b/>
          <w:bCs/>
          <w:kern w:val="2"/>
        </w:rPr>
        <w:t>Д и за последващи действия по тях съгласно Закона за защита на лицата, подаващи сигнали или публично оповестяващи информация за нарушения</w:t>
      </w:r>
    </w:p>
    <w:p w14:paraId="5DEFFA05" w14:textId="77777777" w:rsidR="00A30CBD" w:rsidRPr="00FF439A" w:rsidRDefault="00A30CBD">
      <w:pPr>
        <w:spacing w:after="0" w:line="240" w:lineRule="auto"/>
        <w:ind w:firstLine="567"/>
        <w:rPr>
          <w:rFonts w:ascii="Times New Roman" w:eastAsia="Calibri" w:hAnsi="Times New Roman" w:cs="Times New Roman"/>
          <w:kern w:val="2"/>
        </w:rPr>
      </w:pPr>
    </w:p>
    <w:p w14:paraId="5A57801C" w14:textId="4FD3F283"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Чл. 1. С тези правила се уреждат условията и редът за вътрешно подаване на сигнали в </w:t>
      </w:r>
      <w:r w:rsidR="00990140" w:rsidRPr="00FF439A">
        <w:rPr>
          <w:rFonts w:ascii="Times New Roman" w:eastAsia="Calibri" w:hAnsi="Times New Roman" w:cs="Times New Roman"/>
          <w:kern w:val="2"/>
        </w:rPr>
        <w:t xml:space="preserve">Буллтек ООД </w:t>
      </w:r>
      <w:r w:rsidRPr="00FF439A">
        <w:rPr>
          <w:rFonts w:ascii="Times New Roman" w:eastAsia="Calibri" w:hAnsi="Times New Roman" w:cs="Times New Roman"/>
          <w:kern w:val="2"/>
        </w:rPr>
        <w:t xml:space="preserve">и за последващи действия по тях в съответствие с разпоредбите на </w:t>
      </w:r>
      <w:bookmarkStart w:id="0" w:name="_Hlk135036340"/>
      <w:r w:rsidRPr="00FF439A">
        <w:rPr>
          <w:rFonts w:ascii="Times New Roman" w:eastAsia="Calibri" w:hAnsi="Times New Roman" w:cs="Times New Roman"/>
          <w:kern w:val="2"/>
        </w:rPr>
        <w:t xml:space="preserve">Закона за защита на лицата, подаващи сигнали или публично оповестяващи информация за нарушения </w:t>
      </w:r>
      <w:bookmarkEnd w:id="0"/>
      <w:r w:rsidRPr="00FF439A">
        <w:rPr>
          <w:rFonts w:ascii="Times New Roman" w:eastAsia="Calibri" w:hAnsi="Times New Roman" w:cs="Times New Roman"/>
          <w:kern w:val="2"/>
        </w:rPr>
        <w:t xml:space="preserve">(ЗЗЛПСПОИН). </w:t>
      </w:r>
    </w:p>
    <w:p w14:paraId="69DA9A65" w14:textId="28F3A480" w:rsidR="00A30CBD" w:rsidRPr="00FF439A" w:rsidRDefault="00DA1B73">
      <w:pPr>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Чл. 2. Дружеството поддържа на интернет страницата си</w:t>
      </w:r>
      <w:r w:rsidR="000F42F8">
        <w:rPr>
          <w:rFonts w:ascii="Times New Roman" w:eastAsia="Calibri" w:hAnsi="Times New Roman" w:cs="Times New Roman"/>
          <w:color w:val="000000"/>
          <w:kern w:val="2"/>
          <w:lang w:val="en-US"/>
        </w:rPr>
        <w:t xml:space="preserve"> </w:t>
      </w:r>
      <w:hyperlink r:id="rId7" w:history="1">
        <w:r w:rsidR="000F42F8" w:rsidRPr="007D1356">
          <w:rPr>
            <w:rStyle w:val="Hyperlink"/>
            <w:rFonts w:ascii="Times New Roman" w:eastAsia="Calibri" w:hAnsi="Times New Roman" w:cs="Times New Roman"/>
            <w:kern w:val="2"/>
            <w:lang w:val="en-US"/>
          </w:rPr>
          <w:t>https://bulltek-bg.com/</w:t>
        </w:r>
      </w:hyperlink>
      <w:r w:rsidR="000F42F8">
        <w:rPr>
          <w:rFonts w:ascii="Times New Roman" w:eastAsia="Calibri" w:hAnsi="Times New Roman" w:cs="Times New Roman"/>
          <w:color w:val="000000"/>
          <w:kern w:val="2"/>
          <w:lang w:val="en-US"/>
        </w:rPr>
        <w:t xml:space="preserve"> </w:t>
      </w:r>
      <w:r w:rsidRPr="00FF439A">
        <w:rPr>
          <w:rFonts w:ascii="Times New Roman" w:eastAsia="Calibri" w:hAnsi="Times New Roman" w:cs="Times New Roman"/>
          <w:color w:val="000000"/>
          <w:kern w:val="2"/>
        </w:rPr>
        <w:t xml:space="preserve">актуална информация по чл. 12, ал. 4 от ЗЗЛПСПОИН, която е налична и в работните помещения на </w:t>
      </w:r>
      <w:r w:rsidR="00FF439A" w:rsidRPr="00FF439A">
        <w:rPr>
          <w:rFonts w:ascii="Times New Roman" w:eastAsia="Calibri" w:hAnsi="Times New Roman" w:cs="Times New Roman"/>
          <w:kern w:val="2"/>
        </w:rPr>
        <w:t>Буллтек ООД</w:t>
      </w:r>
      <w:r w:rsidRPr="00FF439A">
        <w:rPr>
          <w:rFonts w:ascii="Times New Roman" w:eastAsia="Calibri" w:hAnsi="Times New Roman" w:cs="Times New Roman"/>
          <w:color w:val="000000"/>
          <w:kern w:val="2"/>
        </w:rPr>
        <w:t>.</w:t>
      </w:r>
    </w:p>
    <w:p w14:paraId="026207EF" w14:textId="7E2AB406" w:rsidR="00A30CBD" w:rsidRPr="00FF439A" w:rsidRDefault="00DA1B73">
      <w:pPr>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 xml:space="preserve">Чл. 3. </w:t>
      </w:r>
      <w:r w:rsidR="00990140" w:rsidRPr="00FF439A">
        <w:rPr>
          <w:rFonts w:ascii="Times New Roman" w:eastAsia="Calibri" w:hAnsi="Times New Roman" w:cs="Times New Roman"/>
          <w:kern w:val="2"/>
        </w:rPr>
        <w:t>Буллтек ООД</w:t>
      </w:r>
      <w:r w:rsidR="00990140" w:rsidRPr="00FF439A">
        <w:rPr>
          <w:rFonts w:ascii="Times New Roman" w:eastAsia="Calibri" w:hAnsi="Times New Roman" w:cs="Times New Roman"/>
          <w:color w:val="000000"/>
          <w:kern w:val="2"/>
        </w:rPr>
        <w:t xml:space="preserve"> </w:t>
      </w:r>
      <w:r w:rsidRPr="00FF439A">
        <w:rPr>
          <w:rFonts w:ascii="Times New Roman" w:eastAsia="Calibri" w:hAnsi="Times New Roman" w:cs="Times New Roman"/>
          <w:color w:val="000000"/>
          <w:kern w:val="2"/>
        </w:rPr>
        <w:t>определя с вътреш</w:t>
      </w:r>
      <w:r w:rsidR="000F42F8">
        <w:rPr>
          <w:rFonts w:ascii="Times New Roman" w:eastAsia="Calibri" w:hAnsi="Times New Roman" w:cs="Times New Roman"/>
          <w:color w:val="000000"/>
          <w:kern w:val="2"/>
          <w:lang w:val="en-US"/>
        </w:rPr>
        <w:t>e</w:t>
      </w:r>
      <w:r w:rsidRPr="00FF439A">
        <w:rPr>
          <w:rFonts w:ascii="Times New Roman" w:eastAsia="Calibri" w:hAnsi="Times New Roman" w:cs="Times New Roman"/>
          <w:color w:val="000000"/>
          <w:kern w:val="2"/>
        </w:rPr>
        <w:t>н акт свой служител, който да отговарят за разглеждането на подадените сигнали по реда на Закона за защита на лицата, подаващи сигнали или публично оповестяващи информация за нарушения.</w:t>
      </w:r>
    </w:p>
    <w:p w14:paraId="05D71D3E" w14:textId="47495146"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Чл. 4. Производството по разглеждане на сигнали започва с постъпване в </w:t>
      </w:r>
      <w:r w:rsidR="00990140" w:rsidRPr="00FF439A">
        <w:rPr>
          <w:rFonts w:ascii="Times New Roman" w:eastAsia="Calibri" w:hAnsi="Times New Roman" w:cs="Times New Roman"/>
          <w:kern w:val="2"/>
        </w:rPr>
        <w:t xml:space="preserve">Буллтек ООД </w:t>
      </w:r>
      <w:r w:rsidRPr="00FF439A">
        <w:rPr>
          <w:rFonts w:ascii="Times New Roman" w:eastAsia="Calibri" w:hAnsi="Times New Roman" w:cs="Times New Roman"/>
          <w:kern w:val="2"/>
        </w:rPr>
        <w:t xml:space="preserve">на сигнал при условията и по реда на </w:t>
      </w:r>
      <w:bookmarkStart w:id="1" w:name="_Hlk135135169"/>
      <w:r w:rsidRPr="00FF439A">
        <w:rPr>
          <w:rFonts w:ascii="Times New Roman" w:eastAsia="Calibri" w:hAnsi="Times New Roman" w:cs="Times New Roman"/>
          <w:kern w:val="2"/>
        </w:rPr>
        <w:t>ЗЗЛПСПОИН</w:t>
      </w:r>
      <w:bookmarkEnd w:id="1"/>
      <w:r w:rsidRPr="00FF439A">
        <w:rPr>
          <w:rFonts w:ascii="Times New Roman" w:eastAsia="Calibri" w:hAnsi="Times New Roman" w:cs="Times New Roman"/>
          <w:kern w:val="2"/>
        </w:rPr>
        <w:t xml:space="preserve">.  </w:t>
      </w:r>
    </w:p>
    <w:p w14:paraId="28897698" w14:textId="62BFD773"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Чл. 5. (1) В </w:t>
      </w:r>
      <w:r w:rsidR="0054452B" w:rsidRPr="00FF439A">
        <w:rPr>
          <w:rFonts w:ascii="Times New Roman" w:eastAsia="Calibri" w:hAnsi="Times New Roman" w:cs="Times New Roman"/>
          <w:kern w:val="2"/>
        </w:rPr>
        <w:t xml:space="preserve">Буллтек ООД </w:t>
      </w:r>
      <w:r w:rsidRPr="00FF439A">
        <w:rPr>
          <w:rFonts w:ascii="Times New Roman" w:eastAsia="Calibri" w:hAnsi="Times New Roman" w:cs="Times New Roman"/>
          <w:kern w:val="2"/>
        </w:rPr>
        <w:t xml:space="preserve">се създава вътрешен канал, чрез който може да се подаде сигнал - писмено или устно. Сигналите се подават до служителя, </w:t>
      </w:r>
      <w:bookmarkStart w:id="2" w:name="_Hlk135135193"/>
      <w:r w:rsidRPr="00FF439A">
        <w:rPr>
          <w:rFonts w:ascii="Times New Roman" w:eastAsia="Calibri" w:hAnsi="Times New Roman" w:cs="Times New Roman"/>
          <w:kern w:val="2"/>
        </w:rPr>
        <w:t>отговарящ за разглеждането на сигнали</w:t>
      </w:r>
      <w:bookmarkEnd w:id="2"/>
      <w:r w:rsidRPr="00FF439A">
        <w:rPr>
          <w:rFonts w:ascii="Times New Roman" w:eastAsia="Calibri" w:hAnsi="Times New Roman" w:cs="Times New Roman"/>
          <w:kern w:val="2"/>
        </w:rPr>
        <w:t xml:space="preserve"> съгласно ЗЗЛПСПОИН.  </w:t>
      </w:r>
    </w:p>
    <w:p w14:paraId="3C976FFD" w14:textId="72C5FA42"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(2) Писмени сигнали се подават чрез електронна поща, на адрес</w:t>
      </w:r>
      <w:bookmarkStart w:id="3" w:name="_Hlk135139113"/>
      <w:r w:rsidRPr="00FF439A">
        <w:rPr>
          <w:rFonts w:ascii="Times New Roman" w:eastAsia="Calibri" w:hAnsi="Times New Roman" w:cs="Times New Roman"/>
          <w:kern w:val="2"/>
        </w:rPr>
        <w:t xml:space="preserve"> </w:t>
      </w:r>
      <w:bookmarkEnd w:id="3"/>
      <w:r w:rsidR="0033243E" w:rsidRPr="00FF439A">
        <w:fldChar w:fldCharType="begin"/>
      </w:r>
      <w:r w:rsidR="0033243E" w:rsidRPr="00FF439A">
        <w:rPr>
          <w:rFonts w:ascii="Times New Roman" w:hAnsi="Times New Roman" w:cs="Times New Roman"/>
        </w:rPr>
        <w:instrText>HYPERLINK "mailto:signals@bulltek-bg.com"</w:instrText>
      </w:r>
      <w:r w:rsidR="0033243E" w:rsidRPr="00FF439A">
        <w:fldChar w:fldCharType="separate"/>
      </w:r>
      <w:r w:rsidR="0033243E" w:rsidRPr="00FF439A">
        <w:rPr>
          <w:rStyle w:val="Hyperlink"/>
          <w:rFonts w:ascii="Times New Roman" w:eastAsia="Times New Roman" w:hAnsi="Times New Roman" w:cs="Times New Roman"/>
          <w:lang w:eastAsia="bg-BG"/>
        </w:rPr>
        <w:t>signal</w:t>
      </w:r>
      <w:r w:rsidR="0033243E" w:rsidRPr="00FF439A">
        <w:rPr>
          <w:rStyle w:val="Hyperlink"/>
          <w:rFonts w:ascii="Times New Roman" w:eastAsia="Times New Roman" w:hAnsi="Times New Roman" w:cs="Times New Roman"/>
          <w:lang w:val="en-US" w:eastAsia="bg-BG"/>
        </w:rPr>
        <w:t>s</w:t>
      </w:r>
      <w:r w:rsidR="0033243E" w:rsidRPr="00FF439A">
        <w:rPr>
          <w:rStyle w:val="Hyperlink"/>
          <w:rFonts w:ascii="Times New Roman" w:eastAsia="Times New Roman" w:hAnsi="Times New Roman" w:cs="Times New Roman"/>
          <w:lang w:eastAsia="bg-BG"/>
        </w:rPr>
        <w:t>@</w:t>
      </w:r>
      <w:proofErr w:type="spellStart"/>
      <w:r w:rsidR="0033243E" w:rsidRPr="00FF439A">
        <w:rPr>
          <w:rStyle w:val="Hyperlink"/>
          <w:rFonts w:ascii="Times New Roman" w:eastAsia="Times New Roman" w:hAnsi="Times New Roman" w:cs="Times New Roman"/>
          <w:lang w:val="en-US" w:eastAsia="bg-BG"/>
        </w:rPr>
        <w:t>bulltek</w:t>
      </w:r>
      <w:proofErr w:type="spellEnd"/>
      <w:r w:rsidR="0033243E" w:rsidRPr="00FF439A">
        <w:rPr>
          <w:rStyle w:val="Hyperlink"/>
          <w:rFonts w:ascii="Times New Roman" w:eastAsia="Times New Roman" w:hAnsi="Times New Roman" w:cs="Times New Roman"/>
          <w:lang w:eastAsia="bg-BG"/>
        </w:rPr>
        <w:t>-</w:t>
      </w:r>
      <w:proofErr w:type="spellStart"/>
      <w:r w:rsidR="0033243E" w:rsidRPr="00FF439A">
        <w:rPr>
          <w:rStyle w:val="Hyperlink"/>
          <w:rFonts w:ascii="Times New Roman" w:eastAsia="Times New Roman" w:hAnsi="Times New Roman" w:cs="Times New Roman"/>
          <w:lang w:val="en-US" w:eastAsia="bg-BG"/>
        </w:rPr>
        <w:t>bg</w:t>
      </w:r>
      <w:proofErr w:type="spellEnd"/>
      <w:r w:rsidR="0033243E" w:rsidRPr="00FF439A">
        <w:rPr>
          <w:rStyle w:val="Hyperlink"/>
          <w:rFonts w:ascii="Times New Roman" w:eastAsia="Times New Roman" w:hAnsi="Times New Roman" w:cs="Times New Roman"/>
          <w:lang w:eastAsia="bg-BG"/>
        </w:rPr>
        <w:t>.</w:t>
      </w:r>
      <w:r w:rsidR="0033243E" w:rsidRPr="00FF439A">
        <w:rPr>
          <w:rStyle w:val="Hyperlink"/>
          <w:rFonts w:ascii="Times New Roman" w:eastAsia="Times New Roman" w:hAnsi="Times New Roman" w:cs="Times New Roman"/>
          <w:lang w:val="en-US" w:eastAsia="bg-BG"/>
        </w:rPr>
        <w:t>com</w:t>
      </w:r>
      <w:r w:rsidR="0033243E" w:rsidRPr="00FF439A">
        <w:rPr>
          <w:rStyle w:val="Hyperlink"/>
          <w:rFonts w:ascii="Times New Roman" w:eastAsia="Times New Roman" w:hAnsi="Times New Roman" w:cs="Times New Roman"/>
          <w:lang w:val="en-US" w:eastAsia="bg-BG"/>
        </w:rPr>
        <w:fldChar w:fldCharType="end"/>
      </w:r>
      <w:r w:rsidRPr="00FF439A">
        <w:rPr>
          <w:rFonts w:ascii="Times New Roman" w:eastAsia="Calibri" w:hAnsi="Times New Roman" w:cs="Times New Roman"/>
          <w:color w:val="FF0000"/>
          <w:kern w:val="2"/>
        </w:rPr>
        <w:t xml:space="preserve"> </w:t>
      </w:r>
      <w:r w:rsidRPr="00FF439A">
        <w:rPr>
          <w:rFonts w:ascii="Times New Roman" w:eastAsia="Calibri" w:hAnsi="Times New Roman" w:cs="Times New Roman"/>
          <w:kern w:val="2"/>
        </w:rPr>
        <w:t xml:space="preserve">или чрез пратка, върху която под адреса на получателя е изписан текст „сигнал по ЗЗЛПСПОИН“, на адреса на </w:t>
      </w:r>
      <w:bookmarkStart w:id="4" w:name="_Hlk153783116"/>
      <w:r w:rsidR="00990140" w:rsidRPr="00FF439A">
        <w:rPr>
          <w:rFonts w:ascii="Times New Roman" w:eastAsia="Calibri" w:hAnsi="Times New Roman" w:cs="Times New Roman"/>
          <w:kern w:val="2"/>
        </w:rPr>
        <w:t>Буллтек ООД</w:t>
      </w:r>
      <w:bookmarkEnd w:id="4"/>
      <w:r w:rsidRPr="00FF439A">
        <w:rPr>
          <w:rFonts w:ascii="Times New Roman" w:eastAsia="Calibri" w:hAnsi="Times New Roman" w:cs="Times New Roman"/>
          <w:kern w:val="2"/>
        </w:rPr>
        <w:t>:</w:t>
      </w:r>
      <w:r w:rsidR="00990140" w:rsidRPr="00FF439A">
        <w:rPr>
          <w:rFonts w:ascii="Times New Roman" w:eastAsia="Calibri" w:hAnsi="Times New Roman" w:cs="Times New Roman"/>
          <w:kern w:val="2"/>
        </w:rPr>
        <w:t xml:space="preserve"> гр. Пловдив 40</w:t>
      </w:r>
      <w:r w:rsidR="000F42F8">
        <w:rPr>
          <w:rFonts w:ascii="Times New Roman" w:eastAsia="Calibri" w:hAnsi="Times New Roman" w:cs="Times New Roman"/>
          <w:kern w:val="2"/>
          <w:lang w:val="en-US"/>
        </w:rPr>
        <w:t>23</w:t>
      </w:r>
      <w:r w:rsidR="00990140" w:rsidRPr="00FF439A">
        <w:rPr>
          <w:rFonts w:ascii="Times New Roman" w:eastAsia="Calibri" w:hAnsi="Times New Roman" w:cs="Times New Roman"/>
          <w:kern w:val="2"/>
        </w:rPr>
        <w:t xml:space="preserve">, ул. „Нестор Абаджиев“ № 61Б. </w:t>
      </w:r>
      <w:r w:rsidRPr="00FF439A">
        <w:rPr>
          <w:rFonts w:ascii="Times New Roman" w:eastAsia="Calibri" w:hAnsi="Times New Roman" w:cs="Times New Roman"/>
          <w:kern w:val="2"/>
        </w:rPr>
        <w:t xml:space="preserve">Пратката се предава незабавно на служителя, отговарящ за разглеждането на сигнали с опис, без да бъде отваряна. </w:t>
      </w:r>
    </w:p>
    <w:p w14:paraId="18B01225"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(3) Достъп до съдържанието на електронната поща се предоставя единствено на служителя, отговарящ за разглеждането на сигнали. </w:t>
      </w:r>
    </w:p>
    <w:p w14:paraId="5651108D" w14:textId="301EA6D2" w:rsidR="00FF439A"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(4) Устни сигнали се подават на телефон </w:t>
      </w:r>
      <w:r w:rsidR="0054452B" w:rsidRPr="0054452B">
        <w:rPr>
          <w:rFonts w:ascii="Times New Roman" w:eastAsia="Calibri" w:hAnsi="Times New Roman" w:cs="Times New Roman"/>
          <w:b/>
          <w:bCs/>
          <w:kern w:val="2"/>
        </w:rPr>
        <w:t>0</w:t>
      </w:r>
      <w:r w:rsidR="00FF439A" w:rsidRPr="0054452B">
        <w:rPr>
          <w:rFonts w:ascii="Times New Roman" w:eastAsia="Times New Roman" w:hAnsi="Times New Roman" w:cs="Times New Roman"/>
          <w:b/>
          <w:bCs/>
          <w:color w:val="484848"/>
          <w:lang w:eastAsia="bg-BG"/>
        </w:rPr>
        <w:t>32 511 678</w:t>
      </w:r>
      <w:r w:rsidR="00FF439A" w:rsidRPr="00E7634E">
        <w:rPr>
          <w:rFonts w:ascii="Myriad Pro" w:eastAsia="Times New Roman" w:hAnsi="Myriad Pro" w:cs="Arial"/>
          <w:color w:val="484848"/>
          <w:sz w:val="24"/>
          <w:szCs w:val="24"/>
          <w:lang w:eastAsia="bg-BG"/>
        </w:rPr>
        <w:t xml:space="preserve"> </w:t>
      </w:r>
      <w:r w:rsidRPr="00FF439A">
        <w:rPr>
          <w:rFonts w:ascii="Times New Roman" w:eastAsia="Calibri" w:hAnsi="Times New Roman" w:cs="Times New Roman"/>
          <w:kern w:val="2"/>
        </w:rPr>
        <w:t xml:space="preserve">или по искане на сигнализиращото лице, чрез лична среща, в уговорени със служителя, отговарящ за разглеждането на сигнали, подходящи ден и час, в рамките на установеното работното време на </w:t>
      </w:r>
      <w:r w:rsidR="00FF439A" w:rsidRPr="00FF439A">
        <w:rPr>
          <w:rFonts w:ascii="Times New Roman" w:eastAsia="Calibri" w:hAnsi="Times New Roman" w:cs="Times New Roman"/>
          <w:kern w:val="2"/>
        </w:rPr>
        <w:t>Буллтек ООД.</w:t>
      </w:r>
    </w:p>
    <w:p w14:paraId="74364969" w14:textId="761B1C66" w:rsidR="00A30CBD" w:rsidRPr="00FF439A" w:rsidRDefault="00FF439A">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 </w:t>
      </w:r>
      <w:r w:rsidR="00DA1B73" w:rsidRPr="00FF439A">
        <w:rPr>
          <w:rFonts w:ascii="Times New Roman" w:eastAsia="Calibri" w:hAnsi="Times New Roman" w:cs="Times New Roman"/>
          <w:kern w:val="2"/>
        </w:rPr>
        <w:t xml:space="preserve">Чл. 6. (1) Формуляр за регистриране на сигнал за подаване на информация за нарушения съгласно Закона може да бъде намерен на </w:t>
      </w:r>
      <w:hyperlink r:id="rId8" w:history="1">
        <w:r w:rsidR="000F42F8" w:rsidRPr="007D1356">
          <w:rPr>
            <w:rStyle w:val="Hyperlink"/>
            <w:rFonts w:ascii="Times New Roman" w:eastAsia="Calibri" w:hAnsi="Times New Roman" w:cs="Times New Roman"/>
          </w:rPr>
          <w:t>https://bulltek-bg.com/</w:t>
        </w:r>
      </w:hyperlink>
      <w:r w:rsidR="000F42F8">
        <w:rPr>
          <w:rFonts w:ascii="Times New Roman" w:eastAsia="Calibri" w:hAnsi="Times New Roman" w:cs="Times New Roman"/>
          <w:lang w:val="en-US"/>
        </w:rPr>
        <w:t>,</w:t>
      </w:r>
      <w:r w:rsidR="00DA1B73" w:rsidRPr="00FF439A">
        <w:rPr>
          <w:rFonts w:ascii="Times New Roman" w:eastAsia="Calibri" w:hAnsi="Times New Roman" w:cs="Times New Roman"/>
          <w:kern w:val="2"/>
        </w:rPr>
        <w:t xml:space="preserve"> на електронната страница на КЗЛД </w:t>
      </w:r>
      <w:hyperlink r:id="rId9">
        <w:r w:rsidR="00DA1B73" w:rsidRPr="00FF439A">
          <w:rPr>
            <w:rFonts w:ascii="Times New Roman" w:eastAsia="Calibri" w:hAnsi="Times New Roman" w:cs="Times New Roman"/>
            <w:color w:val="0563C1"/>
            <w:kern w:val="2"/>
            <w:u w:val="single"/>
          </w:rPr>
          <w:t>www.cpdp.bg</w:t>
        </w:r>
      </w:hyperlink>
      <w:r w:rsidR="00DA1B73" w:rsidRPr="00FF439A">
        <w:rPr>
          <w:rFonts w:ascii="Times New Roman" w:eastAsia="Calibri" w:hAnsi="Times New Roman" w:cs="Times New Roman"/>
          <w:kern w:val="2"/>
        </w:rPr>
        <w:t xml:space="preserve"> или да бъде предоставен на място в офиса на дружеството в гр. </w:t>
      </w:r>
      <w:r w:rsidR="00990140" w:rsidRPr="00FF439A">
        <w:rPr>
          <w:rFonts w:ascii="Times New Roman" w:eastAsia="Calibri" w:hAnsi="Times New Roman" w:cs="Times New Roman"/>
          <w:kern w:val="2"/>
        </w:rPr>
        <w:t>Пловдив</w:t>
      </w:r>
      <w:r w:rsidR="00DA1B73" w:rsidRPr="00FF439A">
        <w:rPr>
          <w:rFonts w:ascii="Times New Roman" w:eastAsia="Calibri" w:hAnsi="Times New Roman" w:cs="Times New Roman"/>
          <w:kern w:val="2"/>
        </w:rPr>
        <w:t xml:space="preserve"> </w:t>
      </w:r>
      <w:r w:rsidR="00990140" w:rsidRPr="00FF439A">
        <w:rPr>
          <w:rFonts w:ascii="Times New Roman" w:eastAsia="Calibri" w:hAnsi="Times New Roman" w:cs="Times New Roman"/>
          <w:kern w:val="2"/>
        </w:rPr>
        <w:t>40</w:t>
      </w:r>
      <w:r w:rsidR="000F42F8">
        <w:rPr>
          <w:rFonts w:ascii="Times New Roman" w:eastAsia="Calibri" w:hAnsi="Times New Roman" w:cs="Times New Roman"/>
          <w:kern w:val="2"/>
          <w:lang w:val="en-US"/>
        </w:rPr>
        <w:t>23</w:t>
      </w:r>
      <w:r w:rsidR="00DA1B73" w:rsidRPr="00FF439A">
        <w:rPr>
          <w:rFonts w:ascii="Times New Roman" w:eastAsia="Calibri" w:hAnsi="Times New Roman" w:cs="Times New Roman"/>
          <w:kern w:val="2"/>
        </w:rPr>
        <w:t>, ул. „</w:t>
      </w:r>
      <w:r w:rsidR="00990140" w:rsidRPr="00FF439A">
        <w:rPr>
          <w:rFonts w:ascii="Times New Roman" w:eastAsia="Calibri" w:hAnsi="Times New Roman" w:cs="Times New Roman"/>
          <w:kern w:val="2"/>
        </w:rPr>
        <w:t>Нестор Абаджиев</w:t>
      </w:r>
      <w:r w:rsidR="00DA1B73" w:rsidRPr="00FF439A">
        <w:rPr>
          <w:rFonts w:ascii="Times New Roman" w:eastAsia="Calibri" w:hAnsi="Times New Roman" w:cs="Times New Roman"/>
          <w:kern w:val="2"/>
        </w:rPr>
        <w:t xml:space="preserve">“ № </w:t>
      </w:r>
      <w:r w:rsidR="00990140" w:rsidRPr="00FF439A">
        <w:rPr>
          <w:rFonts w:ascii="Times New Roman" w:eastAsia="Calibri" w:hAnsi="Times New Roman" w:cs="Times New Roman"/>
          <w:kern w:val="2"/>
        </w:rPr>
        <w:t>6</w:t>
      </w:r>
      <w:r w:rsidR="00DA1B73" w:rsidRPr="00FF439A">
        <w:rPr>
          <w:rFonts w:ascii="Times New Roman" w:eastAsia="Calibri" w:hAnsi="Times New Roman" w:cs="Times New Roman"/>
          <w:kern w:val="2"/>
        </w:rPr>
        <w:t>1</w:t>
      </w:r>
      <w:r w:rsidR="00990140" w:rsidRPr="00FF439A">
        <w:rPr>
          <w:rFonts w:ascii="Times New Roman" w:eastAsia="Calibri" w:hAnsi="Times New Roman" w:cs="Times New Roman"/>
          <w:kern w:val="2"/>
        </w:rPr>
        <w:t>Б</w:t>
      </w:r>
      <w:r w:rsidR="00DA1B73" w:rsidRPr="00FF439A">
        <w:rPr>
          <w:rFonts w:ascii="Times New Roman" w:eastAsia="Calibri" w:hAnsi="Times New Roman" w:cs="Times New Roman"/>
          <w:kern w:val="2"/>
        </w:rPr>
        <w:t xml:space="preserve">.  </w:t>
      </w:r>
    </w:p>
    <w:p w14:paraId="61AB33EF"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(2) При подаване на сигнал сигнализиращото лица предоставя следните данни: </w:t>
      </w:r>
    </w:p>
    <w:p w14:paraId="7FF43C26" w14:textId="77777777" w:rsidR="00A30CBD" w:rsidRPr="00FF439A" w:rsidRDefault="00DA1B73">
      <w:pPr>
        <w:spacing w:after="0" w:line="240" w:lineRule="auto"/>
        <w:ind w:firstLine="567"/>
        <w:jc w:val="both"/>
        <w:rPr>
          <w:rFonts w:ascii="Times New Roman" w:eastAsia="Calibri" w:hAnsi="Times New Roman" w:cs="Times New Roman"/>
          <w:color w:val="FF0000"/>
          <w:kern w:val="2"/>
        </w:rPr>
      </w:pPr>
      <w:r w:rsidRPr="00FF439A">
        <w:rPr>
          <w:rFonts w:ascii="Times New Roman" w:eastAsia="Calibri" w:hAnsi="Times New Roman" w:cs="Times New Roman"/>
          <w:kern w:val="2"/>
        </w:rPr>
        <w:t xml:space="preserve">1. три имена, адрес и телефон, както и електронен адрес, ако има такъв. </w:t>
      </w:r>
    </w:p>
    <w:p w14:paraId="57B48653"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2. имената на лицето, срещу което се подава сигнала и неговата месторабота, ако сигналът се подава срещу конкретни лица и те са известни; </w:t>
      </w:r>
    </w:p>
    <w:p w14:paraId="4391F631"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3. конкретни данни за нарушение или за реална опасност такова да бъде извършено; място и период на извършване на нарушението, ако такова е извършено; описание на деянието или обстановката и други обстоятелства, доколкото такива са известни на сигнализиращото лице. </w:t>
      </w:r>
    </w:p>
    <w:p w14:paraId="519EA00C"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4. дата на подаване на сигнала; </w:t>
      </w:r>
    </w:p>
    <w:p w14:paraId="4D6EDBED"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5. подпис, електронен подпис или друга идентификация на подателя. </w:t>
      </w:r>
    </w:p>
    <w:p w14:paraId="30F7FEB2"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(3) Към сигнала могат да се приложат всякакъв вид източници на информация, подкрепящи изложените в него твърдения, и/или позоваване на документи, в т. ч. посочване на данни за лица, които биха могли да потвърдят съобщените данни или да предоставят допълнителна информация.</w:t>
      </w:r>
    </w:p>
    <w:p w14:paraId="34F2C636"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(4) При спазване на разпоредбата на чл. 15, ал. 2 от </w:t>
      </w:r>
      <w:bookmarkStart w:id="5" w:name="_Hlk135137061"/>
      <w:r w:rsidRPr="00FF439A">
        <w:rPr>
          <w:rFonts w:ascii="Times New Roman" w:eastAsia="Calibri" w:hAnsi="Times New Roman" w:cs="Times New Roman"/>
          <w:kern w:val="2"/>
        </w:rPr>
        <w:t>ЗЗЛПСПОИН</w:t>
      </w:r>
      <w:bookmarkEnd w:id="5"/>
      <w:r w:rsidRPr="00FF439A">
        <w:rPr>
          <w:rFonts w:ascii="Times New Roman" w:eastAsia="Calibri" w:hAnsi="Times New Roman" w:cs="Times New Roman"/>
          <w:kern w:val="2"/>
        </w:rPr>
        <w:t xml:space="preserve">, устният сигнал се документира от служителя, отговарящ за разглеждането на сигнали чрез попълване на „Формуляр за регистриране на сигнал за подаване на информация за нарушения“, съгласно образеца, утвърден от КЗЛД. На подаващия сигнала се предлага да го подпише, при желание от негова страна. </w:t>
      </w:r>
    </w:p>
    <w:p w14:paraId="60AACD66"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(5) При получаване на писмен сигнал чрез пратка служителят, отговарящ за разглеждането на сигнали съставя протокол с подробно описание на съдържанието на пратката. Протоколът е неразделна част от преписката по сигнала.</w:t>
      </w:r>
    </w:p>
    <w:p w14:paraId="13969C59" w14:textId="0F0313B0"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lastRenderedPageBreak/>
        <w:t xml:space="preserve">Чл. 7. (1) В </w:t>
      </w:r>
      <w:r w:rsidR="00990140" w:rsidRPr="00FF439A">
        <w:rPr>
          <w:rFonts w:ascii="Times New Roman" w:eastAsia="Calibri" w:hAnsi="Times New Roman" w:cs="Times New Roman"/>
          <w:kern w:val="2"/>
        </w:rPr>
        <w:t xml:space="preserve">Буллтек ООД </w:t>
      </w:r>
      <w:r w:rsidRPr="00FF439A">
        <w:rPr>
          <w:rFonts w:ascii="Times New Roman" w:eastAsia="Calibri" w:hAnsi="Times New Roman" w:cs="Times New Roman"/>
          <w:kern w:val="2"/>
        </w:rPr>
        <w:t xml:space="preserve">се създава и поддържа електронен Регистър на сигналите по чл. 18, ал. 2 от ЗЗЛПСПОИН, съгласно образеца, утвърден от КЗЛД. Регистърът не е публичен. </w:t>
      </w:r>
    </w:p>
    <w:p w14:paraId="4A54D32C" w14:textId="77777777" w:rsidR="00806529" w:rsidRPr="00FF439A" w:rsidRDefault="00806529" w:rsidP="00806529">
      <w:pPr>
        <w:suppressAutoHyphens w:val="0"/>
        <w:spacing w:after="0" w:line="240" w:lineRule="auto"/>
        <w:ind w:firstLine="567"/>
        <w:jc w:val="both"/>
        <w:rPr>
          <w:rFonts w:ascii="Times New Roman" w:eastAsia="Calibri" w:hAnsi="Times New Roman" w:cs="Times New Roman"/>
          <w:color w:val="000000" w:themeColor="text1"/>
          <w:kern w:val="2"/>
        </w:rPr>
      </w:pPr>
      <w:r w:rsidRPr="00FF439A">
        <w:rPr>
          <w:rFonts w:ascii="Times New Roman" w:eastAsia="Calibri" w:hAnsi="Times New Roman" w:cs="Times New Roman"/>
          <w:color w:val="000000" w:themeColor="text1"/>
          <w:kern w:val="2"/>
        </w:rPr>
        <w:t>(2) Регистърът се води и поддържа от служителя, отговарящ за разглеждането на сигнали под формата на електронен файл. Достъп до Регистъра има само този служител, КЗЛД и съответните служители на комисията по чл. 22 от ЗЗЛПСПОИН.</w:t>
      </w:r>
    </w:p>
    <w:p w14:paraId="33361621" w14:textId="77777777" w:rsidR="00806529" w:rsidRPr="00FF439A" w:rsidRDefault="00806529" w:rsidP="00806529">
      <w:pPr>
        <w:suppressAutoHyphens w:val="0"/>
        <w:spacing w:after="0" w:line="240" w:lineRule="auto"/>
        <w:ind w:firstLine="567"/>
        <w:jc w:val="both"/>
        <w:rPr>
          <w:rFonts w:ascii="Times New Roman" w:eastAsia="Calibri" w:hAnsi="Times New Roman" w:cs="Times New Roman"/>
          <w:color w:val="000000" w:themeColor="text1"/>
          <w:kern w:val="2"/>
        </w:rPr>
      </w:pPr>
      <w:r w:rsidRPr="00FF439A">
        <w:rPr>
          <w:rFonts w:ascii="Times New Roman" w:eastAsia="Calibri" w:hAnsi="Times New Roman" w:cs="Times New Roman"/>
          <w:color w:val="000000" w:themeColor="text1"/>
          <w:kern w:val="2"/>
        </w:rPr>
        <w:t>(3) След постъпване на сигнала в регистъра се вписват обстоятелствата, посочени във формуляра и чл. 6, ал.1 от Наредба № 1 на КЗЛД от 27.07.2023 г. за воденето на регистрите по чл. 18 от ЗЗЛПСПОИН.</w:t>
      </w:r>
    </w:p>
    <w:p w14:paraId="3CFBACFB" w14:textId="77777777" w:rsidR="00806529" w:rsidRPr="00FF439A" w:rsidRDefault="00806529" w:rsidP="00806529">
      <w:pPr>
        <w:suppressAutoHyphens w:val="0"/>
        <w:spacing w:after="0" w:line="240" w:lineRule="auto"/>
        <w:ind w:firstLine="567"/>
        <w:jc w:val="both"/>
        <w:rPr>
          <w:rFonts w:ascii="Times New Roman" w:eastAsia="Calibri" w:hAnsi="Times New Roman" w:cs="Times New Roman"/>
          <w:color w:val="000000" w:themeColor="text1"/>
          <w:kern w:val="2"/>
        </w:rPr>
      </w:pPr>
      <w:r w:rsidRPr="00FF439A">
        <w:rPr>
          <w:rFonts w:ascii="Times New Roman" w:eastAsia="Calibri" w:hAnsi="Times New Roman" w:cs="Times New Roman"/>
          <w:color w:val="000000" w:themeColor="text1"/>
          <w:kern w:val="2"/>
        </w:rPr>
        <w:t>(4) ) Вписването на обстоятелствата по ал. 3, които не са известни към датата на подаване на сигнала, и на други допълнителни обстоятелства и/или отбелязвания се извършва поетапно съобразно постъпилата информация в хода на разглеждане на сигнала. При поетапното допълване на данни в регистъра се прави отбелязване за актуалния статус на сигнала.</w:t>
      </w:r>
    </w:p>
    <w:p w14:paraId="1E27ED7B" w14:textId="77777777" w:rsidR="00806529" w:rsidRPr="00FF439A" w:rsidRDefault="00806529" w:rsidP="00806529">
      <w:pPr>
        <w:suppressAutoHyphens w:val="0"/>
        <w:spacing w:after="0" w:line="240" w:lineRule="auto"/>
        <w:ind w:firstLine="567"/>
        <w:jc w:val="both"/>
        <w:rPr>
          <w:rFonts w:ascii="Times New Roman" w:eastAsia="Calibri" w:hAnsi="Times New Roman" w:cs="Times New Roman"/>
          <w:color w:val="000000" w:themeColor="text1"/>
          <w:kern w:val="2"/>
        </w:rPr>
      </w:pPr>
      <w:r w:rsidRPr="00FF439A">
        <w:rPr>
          <w:rFonts w:ascii="Times New Roman" w:eastAsia="Calibri" w:hAnsi="Times New Roman" w:cs="Times New Roman"/>
          <w:color w:val="000000" w:themeColor="text1"/>
          <w:kern w:val="2"/>
        </w:rPr>
        <w:t>(5) Сигналите и приложените към тях материали, включително последващата документация, свързана с разглеждането им, се съхраняват за срок от 5 години след приключване на разглеждането на сигнала, освен при наличието на образувано наказателно, гражданско, трудовоправно и/или административно производство във връзка с подадения сигнал. Информацията от регистъра се съхранява по начин, позволяващ възпроизвеждането ѝ без загуба на данни.</w:t>
      </w:r>
    </w:p>
    <w:p w14:paraId="7CCE486B" w14:textId="77777777" w:rsidR="00806529" w:rsidRPr="00FF439A" w:rsidRDefault="00806529" w:rsidP="00806529">
      <w:pPr>
        <w:suppressAutoHyphens w:val="0"/>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 xml:space="preserve">(6) В случай, че сигнал за нарушения на българското законодателство, в областите посочени в чл. 3 на ЗЗЛПСПОИН, или на посочените в приложението към закона актове на Европейския съюз, попадне при служител, различен от служителя, отговарящ за разглеждането на сигнали, на получилия го служител се забранява да разкрива всякаква информация, чрез която би могла да се установи самоличността на сигнализиращото или засегнатото лице, а сигналът се препраща незабавно, без изменения, на служителя, отговарящ за разглеждането на сигнали в дружеството. </w:t>
      </w:r>
    </w:p>
    <w:p w14:paraId="2F72104A" w14:textId="0416F552"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Чл. 8. (1) Всеки подаден сигнал се регистрира в Регистъра на сигналите на </w:t>
      </w:r>
      <w:r w:rsidR="00990140" w:rsidRPr="00FF439A">
        <w:rPr>
          <w:rFonts w:ascii="Times New Roman" w:eastAsia="Calibri" w:hAnsi="Times New Roman" w:cs="Times New Roman"/>
          <w:kern w:val="2"/>
        </w:rPr>
        <w:t>Буллтек ООД</w:t>
      </w:r>
      <w:r w:rsidRPr="00FF439A">
        <w:rPr>
          <w:rFonts w:ascii="Times New Roman" w:eastAsia="Calibri" w:hAnsi="Times New Roman" w:cs="Times New Roman"/>
        </w:rPr>
        <w:t xml:space="preserve">. </w:t>
      </w:r>
    </w:p>
    <w:p w14:paraId="45E7C3DE"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(2) Не се разглеждат: </w:t>
      </w:r>
    </w:p>
    <w:p w14:paraId="67520572"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1. анонимни сигнали;  </w:t>
      </w:r>
    </w:p>
    <w:p w14:paraId="50A7D289"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2. сигнали, отнасят се до нарушения, извършени преди повече от две години; </w:t>
      </w:r>
    </w:p>
    <w:p w14:paraId="5144AFBB"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3. сигнали, за които сигнализиращото лице не е отстранило допуснатите нередности (в случай, че има такива) в 7-дневен срок от съобщаването за това от страна на служителя по чл. 2 от тези Правила; </w:t>
      </w:r>
    </w:p>
    <w:p w14:paraId="53166A3B"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4. сигнали, които не попадат в обхвата и приложното поле на Закона за защита на лицата, подаващи сигнали или публично оповестяващи информация за нарушения; </w:t>
      </w:r>
    </w:p>
    <w:p w14:paraId="1DF63659"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5. сигнали, които съдържат очевидно неверни или заблуждаващи твърдения за факти.</w:t>
      </w:r>
    </w:p>
    <w:p w14:paraId="098FB0CE" w14:textId="7FCE0EF8"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(3) След получаване на сигнала, служителят, отговарящ за разглеждането на сигнали предприема действия за генериране на Уникален идентификационен номер (УИН) и за регистриране на сигнала в Регистъра на сигналите на </w:t>
      </w:r>
      <w:r w:rsidR="00990140" w:rsidRPr="00FF439A">
        <w:rPr>
          <w:rFonts w:ascii="Times New Roman" w:eastAsia="Calibri" w:hAnsi="Times New Roman" w:cs="Times New Roman"/>
          <w:kern w:val="2"/>
        </w:rPr>
        <w:t>Буллтек ООД</w:t>
      </w:r>
      <w:r w:rsidRPr="00FF439A">
        <w:rPr>
          <w:rFonts w:ascii="Times New Roman" w:eastAsia="Calibri" w:hAnsi="Times New Roman" w:cs="Times New Roman"/>
        </w:rPr>
        <w:t>.</w:t>
      </w:r>
    </w:p>
    <w:p w14:paraId="687E725A"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(4) В 7-дневен срок от получаването на сигнала служителят, отговарящ за разглеждането на сигнали извършва проверка за редовност и потвърждава получаването му, като на сигнализиращото лице се предоставя информация за УИН и дата на регистриране на сигнала.</w:t>
      </w:r>
    </w:p>
    <w:p w14:paraId="55F5C448"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(5) В случай, че сигналът не отговаря на изискванията на закона, на сигнализиращото лице се изпраща съобщение за отстраняване на допуснатите нередности в 7-дневен срок от получаване на сигнала. </w:t>
      </w:r>
    </w:p>
    <w:p w14:paraId="5077D2F9"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(6) Ако нередностите по сигнала не бъдат отстранени в срок, служителят, отговарящ за разглеждането на сигнали връща сигнала на сигнализиращото лице заедно с приложенията към него.</w:t>
      </w:r>
    </w:p>
    <w:p w14:paraId="1FE58BFA"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(7) В срок до 3 месеца след потвърждаване на получаването на сигнала, се предоставя обратна информация на подателя на сигнала за предприетите действия. </w:t>
      </w:r>
    </w:p>
    <w:p w14:paraId="4437B06A"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Чл. 9. (1) Всеки сигнал се проверява от служителя, отговарящ за разглеждането на сигнали по отношение на неговата допустимост и достоверност. Ако при проверката се установи, че сигналът не попада в обхвата на ЗЗЛПСПОИН и съдържанието му не дава основания да се приема за правдоподобен, същият не се разглежда. </w:t>
      </w:r>
    </w:p>
    <w:p w14:paraId="2777ADFF"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(2) Сигнали, които съдържат очевидно неверни или заблуждаващи твърдения за факти, се връщат с указание към подателя за поправка на твърденията и за отговорността, която той носи за набеждаване. </w:t>
      </w:r>
    </w:p>
    <w:p w14:paraId="355AE129"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color w:val="000000"/>
          <w:kern w:val="2"/>
        </w:rPr>
        <w:lastRenderedPageBreak/>
        <w:t xml:space="preserve">Чл. 10. (1) В </w:t>
      </w:r>
      <w:r w:rsidRPr="00FF439A">
        <w:rPr>
          <w:rFonts w:ascii="Times New Roman" w:eastAsia="Calibri" w:hAnsi="Times New Roman" w:cs="Times New Roman"/>
          <w:kern w:val="2"/>
        </w:rPr>
        <w:t xml:space="preserve">случай, че изнесените в сигнала факти бъдат потвърдени, служителят, отговарящ за разглеждането на сигнали: </w:t>
      </w:r>
    </w:p>
    <w:p w14:paraId="7A7CAD58"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а) организира предприемането на последващи действия във връзка със сигнала, като за целта може да изисква съдействието на други лица или звена в структурата на дружеството, включително изпълнителния директор и Съвета на директорите;</w:t>
      </w:r>
    </w:p>
    <w:p w14:paraId="1C1305CD"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б) предлага на изпълнителния директор или на Съвета на директорите предприемането на конкретни мерки с цел преустановяване или предотвратяване на нарушението в случаите, когато такова е констатирано или има реална опасност за предстоящото му извършване. В този случай, Дружеството предприема действия в рамките на своята компетентност за преустановяване на нарушението или за предотвратяването му, ако то не е започнало. </w:t>
      </w:r>
    </w:p>
    <w:p w14:paraId="20D254A1"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в) насочва сигнализиращото лице към компетентните органи, когато се засягат неговите права; </w:t>
      </w:r>
    </w:p>
    <w:p w14:paraId="40055F15"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г) препраща сигнала на органа за външно подаване на сигнали Комисията за защита на личните данни (КЗЛД) при необходимост от предприемане на действия от негова страна, като за препращането сигнализиращото лице се уведомява предварително; в случай че сигналът е подаден срещу работодателя на сигнализиращото лице, служителят, отговарящ за разглеждането на сигнали, насочва лицето към едновременно сигнализиране на органа за външно подаване на сигнали.</w:t>
      </w:r>
    </w:p>
    <w:p w14:paraId="291D841E"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Чл. 11. Разглеждането на постъпили множество сигнали за по-тежки нарушения се приоритизира, когато извършеното нарушение оказва или би могло да окаже значително и трайно във времето отрицателно въздействие върху обществения интерес. </w:t>
      </w:r>
    </w:p>
    <w:p w14:paraId="6C62446B"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Чл. 12. Всички действия на служителя, отговарящ за разглеждането на сигнали в хода на работата по сигнала се документират. </w:t>
      </w:r>
    </w:p>
    <w:p w14:paraId="10E7AEB1"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Чл. 13. След приключване на проверката се изготвя доклад, в който се описва накратко информацията от сигнала, предприетите действия, окончателните резултати от проверката по сигнала, които заедно с мотивите се съобщават на подалия сигнала работник или служител и на засегнатото лице при спазване на задължението за тяхната защита.  </w:t>
      </w:r>
    </w:p>
    <w:p w14:paraId="23256C7B" w14:textId="77777777" w:rsidR="00A30CBD" w:rsidRPr="00FF439A" w:rsidRDefault="00DA1B73">
      <w:pPr>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 xml:space="preserve">Чл. 14. (1) Външно подаване на сигнал е устно или писмено съобщаване на информация за нарушение на компетентните органи. </w:t>
      </w:r>
    </w:p>
    <w:p w14:paraId="6DBF7CA7" w14:textId="77777777" w:rsidR="00A30CBD" w:rsidRPr="00FF439A" w:rsidRDefault="00DA1B73">
      <w:pPr>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 xml:space="preserve">(2) Национален орган за външно подаване на сигнали и за защита на лицата, подаващи сигнали е Комисията за защита на личните данни. </w:t>
      </w:r>
    </w:p>
    <w:p w14:paraId="661E07EE" w14:textId="77777777" w:rsidR="00A30CBD" w:rsidRPr="00FF439A" w:rsidRDefault="00DA1B73">
      <w:pPr>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(3) Лицата, подаващи сигнали или публично оповестяващи информация за нарушения, могат да избират начина за сигнализиране: само чрез вътрешен канал; само чрез външен канал или чрез вътрешен и външен канал едновременно.</w:t>
      </w:r>
    </w:p>
    <w:p w14:paraId="292319A4" w14:textId="1F214B8A" w:rsidR="00A30CBD" w:rsidRPr="00FF439A" w:rsidRDefault="00DA1B73">
      <w:pPr>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 xml:space="preserve">Чл. 15. (1) </w:t>
      </w:r>
      <w:r w:rsidR="00990140" w:rsidRPr="00FF439A">
        <w:rPr>
          <w:rFonts w:ascii="Times New Roman" w:eastAsia="Calibri" w:hAnsi="Times New Roman" w:cs="Times New Roman"/>
          <w:kern w:val="2"/>
        </w:rPr>
        <w:t>Буллтек ООД</w:t>
      </w:r>
      <w:r w:rsidR="00990140" w:rsidRPr="00FF439A">
        <w:rPr>
          <w:rFonts w:ascii="Times New Roman" w:eastAsia="Calibri" w:hAnsi="Times New Roman" w:cs="Times New Roman"/>
          <w:color w:val="000000"/>
          <w:kern w:val="2"/>
        </w:rPr>
        <w:t xml:space="preserve"> </w:t>
      </w:r>
      <w:r w:rsidRPr="00FF439A">
        <w:rPr>
          <w:rFonts w:ascii="Times New Roman" w:eastAsia="Calibri" w:hAnsi="Times New Roman" w:cs="Times New Roman"/>
          <w:color w:val="000000"/>
          <w:kern w:val="2"/>
        </w:rPr>
        <w:t>гарантира защитата на информацията, свързана с подадените сигнали за нарушения и за защита на самоличността на сигнализиращите лица, като осигурява достъп до информацията единствено на свои служители, на които тези данни са необходими за изпълняване на служебните им задължения.</w:t>
      </w:r>
    </w:p>
    <w:p w14:paraId="429B7CCC" w14:textId="77777777" w:rsidR="00A30CBD" w:rsidRPr="00FF439A" w:rsidRDefault="00DA1B73">
      <w:pPr>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 xml:space="preserve">(2) Предаването на данни и позоваването на обстоятелства не може да разкрива пряко или косвено самоличността на сигнализиращото лице, както и да създаде предположение за неговата самоличност. </w:t>
      </w:r>
    </w:p>
    <w:p w14:paraId="620F7E3E" w14:textId="77777777" w:rsidR="00A30CBD" w:rsidRPr="00FF439A" w:rsidRDefault="00DA1B73">
      <w:pPr>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 xml:space="preserve">(3) Разкриването на самоличността на сигнализиращото лице и на информацията, свързана с подадения сигнал за нарушение, се допуска само при изрично писмено съгласие на сигнализиращото лице, освен в случаите, когато това е необходимо и е пропорционално задължение, наложено от българското законодателство или от правото на Европейския съюз в контекста на разследвания от национални органи или на съдебни производства, включително с оглед на гарантиране правото на защита на засегнатото лице. </w:t>
      </w:r>
    </w:p>
    <w:p w14:paraId="076AEC17" w14:textId="185AE9BF" w:rsidR="00A30CBD" w:rsidRPr="00FF439A" w:rsidRDefault="00DA1B73">
      <w:pPr>
        <w:spacing w:after="0" w:line="240" w:lineRule="auto"/>
        <w:ind w:firstLine="567"/>
        <w:jc w:val="both"/>
        <w:rPr>
          <w:rFonts w:ascii="Times New Roman" w:eastAsia="Calibri" w:hAnsi="Times New Roman" w:cs="Times New Roman"/>
          <w:color w:val="000000"/>
          <w:kern w:val="2"/>
        </w:rPr>
      </w:pPr>
      <w:r w:rsidRPr="00FF439A">
        <w:rPr>
          <w:rFonts w:ascii="Times New Roman" w:eastAsia="Calibri" w:hAnsi="Times New Roman" w:cs="Times New Roman"/>
          <w:color w:val="000000"/>
          <w:kern w:val="2"/>
        </w:rPr>
        <w:t xml:space="preserve">(4) В случаи по предходната алинея, </w:t>
      </w:r>
      <w:r w:rsidR="00990140" w:rsidRPr="00FF439A">
        <w:rPr>
          <w:rFonts w:ascii="Times New Roman" w:eastAsia="Calibri" w:hAnsi="Times New Roman" w:cs="Times New Roman"/>
          <w:kern w:val="2"/>
        </w:rPr>
        <w:t>Буллтек ООД</w:t>
      </w:r>
      <w:r w:rsidR="00990140" w:rsidRPr="00FF439A">
        <w:rPr>
          <w:rFonts w:ascii="Times New Roman" w:eastAsia="Calibri" w:hAnsi="Times New Roman" w:cs="Times New Roman"/>
          <w:color w:val="000000"/>
          <w:kern w:val="2"/>
        </w:rPr>
        <w:t xml:space="preserve"> </w:t>
      </w:r>
      <w:r w:rsidRPr="00FF439A">
        <w:rPr>
          <w:rFonts w:ascii="Times New Roman" w:eastAsia="Calibri" w:hAnsi="Times New Roman" w:cs="Times New Roman"/>
          <w:color w:val="000000"/>
          <w:kern w:val="2"/>
        </w:rPr>
        <w:t xml:space="preserve">уведомява сигнализиращото лице за необходимостта от разкриването му с писмено мотивирано уведомление. </w:t>
      </w:r>
    </w:p>
    <w:p w14:paraId="2BEFE07C"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Чл. 16. Не се събират лични данни, които явно не са от значение за разглеждане на конкретния сигнал, а ако бъдат случайно събрани, се заличават. </w:t>
      </w:r>
    </w:p>
    <w:p w14:paraId="2C83BC61" w14:textId="77777777" w:rsidR="00A30CBD" w:rsidRPr="00FF439A" w:rsidRDefault="00DA1B73">
      <w:pPr>
        <w:spacing w:after="0" w:line="240" w:lineRule="auto"/>
        <w:ind w:firstLine="567"/>
        <w:jc w:val="both"/>
        <w:rPr>
          <w:rFonts w:ascii="Times New Roman" w:eastAsia="Calibri" w:hAnsi="Times New Roman" w:cs="Times New Roman"/>
          <w:kern w:val="2"/>
        </w:rPr>
      </w:pPr>
      <w:r w:rsidRPr="00FF439A">
        <w:rPr>
          <w:rFonts w:ascii="Times New Roman" w:eastAsia="Calibri" w:hAnsi="Times New Roman" w:cs="Times New Roman"/>
          <w:kern w:val="2"/>
        </w:rPr>
        <w:t xml:space="preserve">Чл. 17. Всяко обработване на лични данни, включително обмен или предаване на лични данни от компетентните органи, се извършва в съответствие с Регламент (ЕС) 2016/679 и Директива (ЕС) </w:t>
      </w:r>
      <w:r w:rsidRPr="00FF439A">
        <w:rPr>
          <w:rFonts w:ascii="Times New Roman" w:eastAsia="Calibri" w:hAnsi="Times New Roman" w:cs="Times New Roman"/>
          <w:kern w:val="2"/>
        </w:rPr>
        <w:lastRenderedPageBreak/>
        <w:t xml:space="preserve">2016/680, а когато в предаването участват институции, органи, служби или агенции на Европейския съюз - в съответствие с Регламент (ЕС) 2018/1725, както и със Закона за защита на личните данни. </w:t>
      </w:r>
    </w:p>
    <w:p w14:paraId="54DEAC14" w14:textId="77777777" w:rsidR="00A30CBD" w:rsidRPr="00FF439A" w:rsidRDefault="00A30CBD">
      <w:pPr>
        <w:spacing w:after="0" w:line="240" w:lineRule="auto"/>
        <w:jc w:val="both"/>
        <w:rPr>
          <w:rFonts w:ascii="Times New Roman" w:eastAsia="Calibri" w:hAnsi="Times New Roman" w:cs="Times New Roman"/>
          <w:kern w:val="2"/>
        </w:rPr>
      </w:pPr>
    </w:p>
    <w:p w14:paraId="7D7C691B" w14:textId="77777777" w:rsidR="00A30CBD" w:rsidRPr="00FF439A" w:rsidRDefault="00DA1B73">
      <w:pPr>
        <w:spacing w:after="0" w:line="240" w:lineRule="auto"/>
        <w:ind w:firstLine="567"/>
        <w:jc w:val="both"/>
        <w:rPr>
          <w:rFonts w:ascii="Times New Roman" w:eastAsia="Calibri" w:hAnsi="Times New Roman" w:cs="Times New Roman"/>
        </w:rPr>
      </w:pPr>
      <w:r w:rsidRPr="00FF439A">
        <w:rPr>
          <w:rFonts w:ascii="Times New Roman" w:eastAsia="Calibri" w:hAnsi="Times New Roman" w:cs="Times New Roman"/>
        </w:rPr>
        <w:t xml:space="preserve">Неразделна част от настоящите Вътрешни правила е Формуляр за регистриране на сигнал за подаване на информация за нарушения съгласно Закона за защита на лицата, подаващи сигнали или публично оповестяващи информация за нарушения. </w:t>
      </w:r>
    </w:p>
    <w:p w14:paraId="28D93BF4" w14:textId="77777777" w:rsidR="00A30CBD" w:rsidRPr="00FF439A" w:rsidRDefault="00A30CBD">
      <w:pPr>
        <w:spacing w:after="0" w:line="240" w:lineRule="auto"/>
        <w:ind w:firstLine="567"/>
        <w:jc w:val="both"/>
        <w:rPr>
          <w:rFonts w:ascii="Times New Roman" w:eastAsia="Calibri" w:hAnsi="Times New Roman" w:cs="Times New Roman"/>
        </w:rPr>
      </w:pPr>
    </w:p>
    <w:p w14:paraId="30DDBEF5" w14:textId="1DA499CD" w:rsidR="00A30CBD" w:rsidRPr="00FF439A" w:rsidRDefault="00DA1B73" w:rsidP="00FD7FE0">
      <w:pPr>
        <w:spacing w:after="0" w:line="240" w:lineRule="auto"/>
        <w:ind w:firstLine="567"/>
        <w:rPr>
          <w:rFonts w:ascii="Times New Roman" w:eastAsia="Calibri" w:hAnsi="Times New Roman" w:cs="Times New Roman"/>
        </w:rPr>
      </w:pPr>
      <w:r w:rsidRPr="00FF439A">
        <w:rPr>
          <w:rFonts w:ascii="Times New Roman" w:eastAsia="Calibri" w:hAnsi="Times New Roman" w:cs="Times New Roman"/>
        </w:rPr>
        <w:t>Настоящите Вътрешни правила са одобрени с</w:t>
      </w:r>
      <w:r w:rsidR="00B50E79">
        <w:rPr>
          <w:rFonts w:ascii="Times New Roman" w:eastAsia="Calibri" w:hAnsi="Times New Roman" w:cs="Times New Roman"/>
        </w:rPr>
        <w:t>ъс</w:t>
      </w:r>
      <w:r w:rsidRPr="00FF439A">
        <w:rPr>
          <w:rFonts w:ascii="Times New Roman" w:eastAsia="Calibri" w:hAnsi="Times New Roman" w:cs="Times New Roman"/>
        </w:rPr>
        <w:t xml:space="preserve"> </w:t>
      </w:r>
      <w:r w:rsidR="00990140" w:rsidRPr="00FF439A">
        <w:rPr>
          <w:rFonts w:ascii="Times New Roman" w:eastAsia="Calibri" w:hAnsi="Times New Roman" w:cs="Times New Roman"/>
        </w:rPr>
        <w:t>Заповед №</w:t>
      </w:r>
      <w:r w:rsidR="00FD7FE0">
        <w:rPr>
          <w:rFonts w:ascii="Times New Roman" w:eastAsia="Calibri" w:hAnsi="Times New Roman" w:cs="Times New Roman"/>
        </w:rPr>
        <w:t xml:space="preserve"> </w:t>
      </w:r>
      <w:r w:rsidR="00B50E79">
        <w:rPr>
          <w:rFonts w:ascii="Times New Roman" w:eastAsia="Calibri" w:hAnsi="Times New Roman" w:cs="Times New Roman"/>
        </w:rPr>
        <w:t>16</w:t>
      </w:r>
      <w:r w:rsidR="00FD7FE0">
        <w:rPr>
          <w:rFonts w:ascii="Times New Roman" w:eastAsia="Calibri" w:hAnsi="Times New Roman" w:cs="Times New Roman"/>
        </w:rPr>
        <w:t xml:space="preserve"> /13.12.2023</w:t>
      </w:r>
      <w:r w:rsidR="00B50E79">
        <w:rPr>
          <w:rFonts w:ascii="Times New Roman" w:eastAsia="Calibri" w:hAnsi="Times New Roman" w:cs="Times New Roman"/>
        </w:rPr>
        <w:t>г.</w:t>
      </w:r>
    </w:p>
    <w:p w14:paraId="45F38323" w14:textId="77777777" w:rsidR="00A30CBD" w:rsidRPr="00FF439A" w:rsidRDefault="00A30CBD">
      <w:pPr>
        <w:spacing w:after="0" w:line="240" w:lineRule="auto"/>
        <w:ind w:firstLine="567"/>
        <w:jc w:val="both"/>
        <w:rPr>
          <w:rFonts w:ascii="Times New Roman" w:eastAsia="Calibri" w:hAnsi="Times New Roman" w:cs="Times New Roman"/>
        </w:rPr>
      </w:pPr>
    </w:p>
    <w:sectPr w:rsidR="00A30CBD" w:rsidRPr="00FF439A">
      <w:headerReference w:type="default" r:id="rId10"/>
      <w:footerReference w:type="default" r:id="rId11"/>
      <w:pgSz w:w="11906" w:h="16838"/>
      <w:pgMar w:top="2232" w:right="1133" w:bottom="1027" w:left="993" w:header="568" w:footer="97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3C6D0" w14:textId="77777777" w:rsidR="00FC1E7B" w:rsidRDefault="00FC1E7B">
      <w:pPr>
        <w:spacing w:after="0" w:line="240" w:lineRule="auto"/>
      </w:pPr>
      <w:r>
        <w:separator/>
      </w:r>
    </w:p>
  </w:endnote>
  <w:endnote w:type="continuationSeparator" w:id="0">
    <w:p w14:paraId="2CEFE017" w14:textId="77777777" w:rsidR="00FC1E7B" w:rsidRDefault="00FC1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Calibri"/>
    <w:panose1 w:val="020B0602030504020204"/>
    <w:charset w:val="00"/>
    <w:family w:val="swiss"/>
    <w:pitch w:val="variable"/>
    <w:sig w:usb0="00000003" w:usb1="00000000" w:usb2="00000000" w:usb3="00000000" w:csb0="00000001" w:csb1="00000000"/>
  </w:font>
  <w:font w:name="MS Serif">
    <w:altName w:val="Cambria"/>
    <w:charset w:val="CC"/>
    <w:family w:val="roman"/>
    <w:pitch w:val="variable"/>
  </w:font>
  <w:font w:name="Myriad Pro">
    <w:altName w:val="Segoe UI"/>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6F09F" w14:textId="77777777" w:rsidR="00A30CBD" w:rsidRDefault="00A30CBD">
    <w:pPr>
      <w:spacing w:before="80" w:after="0" w:line="240" w:lineRule="auto"/>
      <w:jc w:val="center"/>
      <w:rPr>
        <w:rFonts w:ascii="Arial" w:eastAsia="Times New Roman" w:hAnsi="Arial" w:cs="Times New Roman"/>
        <w:szCs w:val="20"/>
        <w:lang w:eastAsia="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26E58" w14:textId="77777777" w:rsidR="00FC1E7B" w:rsidRDefault="00FC1E7B">
      <w:pPr>
        <w:spacing w:after="0" w:line="240" w:lineRule="auto"/>
      </w:pPr>
      <w:r>
        <w:separator/>
      </w:r>
    </w:p>
  </w:footnote>
  <w:footnote w:type="continuationSeparator" w:id="0">
    <w:p w14:paraId="6CA6131A" w14:textId="77777777" w:rsidR="00FC1E7B" w:rsidRDefault="00FC1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C627C" w14:textId="1016C841" w:rsidR="00A30CBD" w:rsidRDefault="00F202C2">
    <w:pPr>
      <w:pStyle w:val="Header"/>
      <w:jc w:val="center"/>
      <w:rPr>
        <w:i/>
        <w:iCs/>
        <w:sz w:val="18"/>
        <w:szCs w:val="18"/>
        <w:lang w:val="en-US"/>
      </w:rPr>
    </w:pPr>
    <w:r>
      <w:rPr>
        <w:i/>
        <w:iCs/>
        <w:noProof/>
        <w:sz w:val="16"/>
        <w:szCs w:val="16"/>
        <w:lang w:val="en-US"/>
      </w:rPr>
      <w:drawing>
        <wp:anchor distT="0" distB="0" distL="114300" distR="114300" simplePos="0" relativeHeight="251659776" behindDoc="1" locked="0" layoutInCell="1" allowOverlap="1" wp14:anchorId="405B1011" wp14:editId="72958399">
          <wp:simplePos x="0" y="0"/>
          <wp:positionH relativeFrom="column">
            <wp:posOffset>-5080</wp:posOffset>
          </wp:positionH>
          <wp:positionV relativeFrom="paragraph">
            <wp:posOffset>23762</wp:posOffset>
          </wp:positionV>
          <wp:extent cx="1960880" cy="819150"/>
          <wp:effectExtent l="0" t="0" r="0" b="0"/>
          <wp:wrapThrough wrapText="bothSides">
            <wp:wrapPolygon edited="0">
              <wp:start x="0" y="0"/>
              <wp:lineTo x="0" y="21098"/>
              <wp:lineTo x="21404" y="21098"/>
              <wp:lineTo x="21404" y="0"/>
              <wp:lineTo x="0" y="0"/>
            </wp:wrapPolygon>
          </wp:wrapThrough>
          <wp:docPr id="853485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088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B0331" w14:textId="16CEA182" w:rsidR="00A30CBD" w:rsidRDefault="00A30CBD">
    <w:pPr>
      <w:pStyle w:val="Header"/>
      <w:jc w:val="center"/>
      <w:rPr>
        <w:i/>
        <w:iCs/>
        <w:sz w:val="16"/>
        <w:szCs w:val="16"/>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30CBD"/>
    <w:rsid w:val="000A75D6"/>
    <w:rsid w:val="000F42F8"/>
    <w:rsid w:val="001A7EAB"/>
    <w:rsid w:val="0033243E"/>
    <w:rsid w:val="00346C24"/>
    <w:rsid w:val="003D38D7"/>
    <w:rsid w:val="00501A8C"/>
    <w:rsid w:val="0054452B"/>
    <w:rsid w:val="006679E8"/>
    <w:rsid w:val="00673D1F"/>
    <w:rsid w:val="00680D77"/>
    <w:rsid w:val="006E5998"/>
    <w:rsid w:val="007D48C9"/>
    <w:rsid w:val="00806529"/>
    <w:rsid w:val="00881B83"/>
    <w:rsid w:val="00990140"/>
    <w:rsid w:val="00A30CBD"/>
    <w:rsid w:val="00AE2A77"/>
    <w:rsid w:val="00B10558"/>
    <w:rsid w:val="00B50E79"/>
    <w:rsid w:val="00B92E7A"/>
    <w:rsid w:val="00C63488"/>
    <w:rsid w:val="00C85B54"/>
    <w:rsid w:val="00DA1B73"/>
    <w:rsid w:val="00F202C2"/>
    <w:rsid w:val="00F221B7"/>
    <w:rsid w:val="00F52343"/>
    <w:rsid w:val="00FB11C1"/>
    <w:rsid w:val="00FC1E7B"/>
    <w:rsid w:val="00FD7FE0"/>
    <w:rsid w:val="00FF439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0D7FC"/>
  <w15:docId w15:val="{B1DF0098-2DB8-44B3-8F89-BC6006D68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45"/>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36BDB"/>
  </w:style>
  <w:style w:type="character" w:customStyle="1" w:styleId="FooterChar">
    <w:name w:val="Footer Char"/>
    <w:basedOn w:val="DefaultParagraphFont"/>
    <w:link w:val="Footer"/>
    <w:uiPriority w:val="99"/>
    <w:qFormat/>
    <w:rsid w:val="00F36BDB"/>
  </w:style>
  <w:style w:type="character" w:styleId="Hyperlink">
    <w:name w:val="Hyperlink"/>
    <w:basedOn w:val="DefaultParagraphFont"/>
    <w:uiPriority w:val="99"/>
    <w:unhideWhenUsed/>
    <w:rsid w:val="00D0668B"/>
    <w:rPr>
      <w:color w:val="0563C1" w:themeColor="hyperlink"/>
      <w:u w:val="single"/>
    </w:rPr>
  </w:style>
  <w:style w:type="character" w:customStyle="1" w:styleId="BalloonTextChar">
    <w:name w:val="Balloon Text Char"/>
    <w:basedOn w:val="DefaultParagraphFont"/>
    <w:link w:val="BalloonText"/>
    <w:uiPriority w:val="99"/>
    <w:semiHidden/>
    <w:qFormat/>
    <w:rsid w:val="00CA3077"/>
    <w:rPr>
      <w:rFonts w:ascii="Segoe UI" w:hAnsi="Segoe UI" w:cs="Segoe UI"/>
      <w:sz w:val="18"/>
      <w:szCs w:val="18"/>
    </w:rPr>
  </w:style>
  <w:style w:type="character" w:customStyle="1" w:styleId="apple-converted-space">
    <w:name w:val="apple-converted-space"/>
    <w:basedOn w:val="DefaultParagraphFont"/>
    <w:qFormat/>
    <w:rsid w:val="00325A74"/>
  </w:style>
  <w:style w:type="character" w:styleId="Emphasis">
    <w:name w:val="Emphasis"/>
    <w:basedOn w:val="DefaultParagraphFont"/>
    <w:uiPriority w:val="20"/>
    <w:qFormat/>
    <w:rsid w:val="00325A74"/>
    <w:rPr>
      <w:i/>
      <w:iCs/>
    </w:rPr>
  </w:style>
  <w:style w:type="character" w:styleId="PlaceholderText">
    <w:name w:val="Placeholder Text"/>
    <w:basedOn w:val="DefaultParagraphFont"/>
    <w:uiPriority w:val="99"/>
    <w:semiHidden/>
    <w:qFormat/>
    <w:rsid w:val="009F69C7"/>
    <w:rPr>
      <w:color w:val="808080"/>
    </w:rPr>
  </w:style>
  <w:style w:type="character" w:customStyle="1" w:styleId="BodyTextChar">
    <w:name w:val="Body Text Char"/>
    <w:basedOn w:val="DefaultParagraphFont"/>
    <w:link w:val="BodyText"/>
    <w:uiPriority w:val="99"/>
    <w:qFormat/>
    <w:rsid w:val="00D27BD3"/>
  </w:style>
  <w:style w:type="character" w:customStyle="1" w:styleId="UnresolvedMention1">
    <w:name w:val="Unresolved Mention1"/>
    <w:basedOn w:val="DefaultParagraphFont"/>
    <w:uiPriority w:val="99"/>
    <w:semiHidden/>
    <w:unhideWhenUsed/>
    <w:qFormat/>
    <w:rsid w:val="0067633D"/>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99"/>
    <w:unhideWhenUsed/>
    <w:rsid w:val="00D27BD3"/>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36BDB"/>
    <w:pPr>
      <w:tabs>
        <w:tab w:val="center" w:pos="4536"/>
        <w:tab w:val="right" w:pos="9072"/>
      </w:tabs>
      <w:spacing w:after="0" w:line="240" w:lineRule="auto"/>
    </w:pPr>
  </w:style>
  <w:style w:type="paragraph" w:styleId="Footer">
    <w:name w:val="footer"/>
    <w:basedOn w:val="Normal"/>
    <w:link w:val="FooterChar"/>
    <w:uiPriority w:val="99"/>
    <w:unhideWhenUsed/>
    <w:rsid w:val="00F36BDB"/>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CA3077"/>
    <w:pPr>
      <w:spacing w:after="0" w:line="240" w:lineRule="auto"/>
    </w:pPr>
    <w:rPr>
      <w:rFonts w:ascii="Segoe UI" w:hAnsi="Segoe UI" w:cs="Segoe UI"/>
      <w:sz w:val="18"/>
      <w:szCs w:val="18"/>
    </w:rPr>
  </w:style>
  <w:style w:type="paragraph" w:styleId="ListParagraph">
    <w:name w:val="List Paragraph"/>
    <w:basedOn w:val="Normal"/>
    <w:uiPriority w:val="34"/>
    <w:qFormat/>
    <w:rsid w:val="00345C8F"/>
    <w:pPr>
      <w:ind w:left="720"/>
      <w:contextualSpacing/>
    </w:pPr>
  </w:style>
  <w:style w:type="paragraph" w:customStyle="1" w:styleId="IauT7">
    <w:name w:val="IauT7"/>
    <w:basedOn w:val="Normal"/>
    <w:qFormat/>
    <w:rsid w:val="006B5F60"/>
    <w:pPr>
      <w:spacing w:after="0" w:line="240" w:lineRule="auto"/>
    </w:pPr>
    <w:rPr>
      <w:rFonts w:ascii="MS Serif" w:eastAsia="Times New Roman" w:hAnsi="MS Serif" w:cs="Times New Roman"/>
      <w:sz w:val="20"/>
      <w:szCs w:val="20"/>
      <w:lang w:val="ru-RU" w:eastAsia="ar-SA"/>
    </w:rPr>
  </w:style>
  <w:style w:type="paragraph" w:customStyle="1" w:styleId="FrameContents">
    <w:name w:val="Frame Contents"/>
    <w:basedOn w:val="Normal"/>
    <w:qFormat/>
  </w:style>
  <w:style w:type="table" w:styleId="TableGrid">
    <w:name w:val="Table Grid"/>
    <w:basedOn w:val="TableNormal"/>
    <w:uiPriority w:val="39"/>
    <w:rsid w:val="00D06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B11C1"/>
    <w:rPr>
      <w:color w:val="954F72" w:themeColor="followedHyperlink"/>
      <w:u w:val="single"/>
    </w:rPr>
  </w:style>
  <w:style w:type="character" w:styleId="UnresolvedMention">
    <w:name w:val="Unresolved Mention"/>
    <w:basedOn w:val="DefaultParagraphFont"/>
    <w:uiPriority w:val="99"/>
    <w:semiHidden/>
    <w:unhideWhenUsed/>
    <w:rsid w:val="00FF4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lltek-bg.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lltek-bg.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pdp.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2229D-6F5D-43CF-86F0-6D5DE3D59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1858</Words>
  <Characters>10596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Jordanova</dc:creator>
  <dc:description/>
  <cp:lastModifiedBy>Anna-Maria Mircheva</cp:lastModifiedBy>
  <cp:revision>2</cp:revision>
  <cp:lastPrinted>2023-12-19T06:24:00Z</cp:lastPrinted>
  <dcterms:created xsi:type="dcterms:W3CDTF">2025-11-07T14:16:00Z</dcterms:created>
  <dcterms:modified xsi:type="dcterms:W3CDTF">2025-11-07T14:16:00Z</dcterms:modified>
  <dc:language>bg-BG</dc:language>
</cp:coreProperties>
</file>